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A2" w:rsidRPr="00426EA2" w:rsidRDefault="00426EA2" w:rsidP="00426E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6EA2">
        <w:rPr>
          <w:rFonts w:ascii="Times New Roman" w:eastAsia="Times New Roman" w:hAnsi="Times New Roman" w:cs="Times New Roman"/>
          <w:b/>
          <w:bCs/>
          <w:sz w:val="27"/>
          <w:szCs w:val="27"/>
        </w:rPr>
        <w:t>Кому принадлежат в доме окна и кто за них отвечает?</w:t>
      </w:r>
    </w:p>
    <w:p w:rsidR="00426EA2" w:rsidRPr="00426EA2" w:rsidRDefault="00426EA2" w:rsidP="00426E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      В постановлении Правительства РФ от 13.08.2006г. № 491 есть фраза, определяющая юридический статус окон: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>"2. В состав общего имущества включаются: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г) ограждающие ненесущие конструкции многоквартирного дома, </w:t>
      </w:r>
      <w:r w:rsidRPr="00426EA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 xml:space="preserve">обслуживающие более одного жилого и (или) нежилого помещения (включая </w:t>
      </w:r>
      <w:r w:rsidRPr="00426EA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br/>
        <w:t xml:space="preserve">окна и двери помещений общего пользования,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перила, парапеты и иные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>ограждающие ненесущие конструкции)</w:t>
      </w:r>
      <w:proofErr w:type="gramStart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>."</w:t>
      </w:r>
      <w:proofErr w:type="gramEnd"/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То есть, </w:t>
      </w:r>
      <w:r w:rsidRPr="00426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окна в квартирах в состав общего имущества дома не включаются.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Иллюстрация: Постановление Правительства </w:t>
      </w:r>
      <w:proofErr w:type="spellStart"/>
      <w:proofErr w:type="gramStart"/>
      <w:r w:rsidRPr="00426EA2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End"/>
      <w:r w:rsidRPr="00426EA2">
        <w:rPr>
          <w:rFonts w:ascii="Times New Roman" w:eastAsia="Times New Roman" w:hAnsi="Times New Roman" w:cs="Times New Roman"/>
          <w:sz w:val="24"/>
          <w:szCs w:val="24"/>
        </w:rPr>
        <w:t>осквы</w:t>
      </w:r>
      <w:proofErr w:type="spellEnd"/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 от 10 декабря 2008 г. N 1112-ПП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"ПРИЛОЖЕНИЕ - п.12: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proofErr w:type="gramStart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В цены за содержание и ремонт жилых помещений не включены расходы по ремонту жилого помещения и внутриквартирного инженерного оборудования: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      - наниматели жилых помещений </w:t>
      </w:r>
      <w:r w:rsidRPr="00426EA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обязаны за свой счет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производить текущий ремонт жилого помещения и внутриквартирного инженерного оборудования;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      - собственники жилых помещений </w:t>
      </w:r>
      <w:r w:rsidRPr="00426EA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обязаны за счет собственных средств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производить текущий и капитальный ремонт жилого помещения и внутриквартирного инженерного оборудования".</w:t>
      </w:r>
      <w:proofErr w:type="gramEnd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Может быть, окна относятся к внутриквартирному инженерному оборудованию?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Согласно внутренним строительным нормам ВСН 61-89: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</w:t>
      </w:r>
      <w:proofErr w:type="gramStart"/>
      <w:r w:rsidRPr="00426EA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Оборудование инженерное жилых зданий (квартир)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- комплекс технических устройств, обеспечивающих благоприятные (комфортные) условия быта проживающих, включающий системы холодного и горячего водоснабжения, канализации, отопления, вентиляции, газоснабжения и электроснабжения, а также средства </w:t>
      </w:r>
      <w:proofErr w:type="spellStart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>мусороудаления</w:t>
      </w:r>
      <w:proofErr w:type="spellEnd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и пожаротушения, лифты, телефонизацию, радиофикацию </w:t>
      </w:r>
      <w:r w:rsidRPr="00426EA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и другие виды внутреннего благоустройства.</w:t>
      </w:r>
      <w:proofErr w:type="gramEnd"/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Как видите, окон в этом списке нет. Они могли бы относиться к </w:t>
      </w:r>
      <w:r w:rsidRPr="00426EA2">
        <w:rPr>
          <w:rFonts w:ascii="Times New Roman" w:eastAsia="Times New Roman" w:hAnsi="Times New Roman" w:cs="Times New Roman"/>
          <w:b/>
          <w:bCs/>
          <w:sz w:val="24"/>
          <w:szCs w:val="24"/>
        </w:rPr>
        <w:t>"другим видам внутреннего благоустройства"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, если бы не были </w:t>
      </w:r>
      <w:r w:rsidRPr="00426EA2">
        <w:rPr>
          <w:rFonts w:ascii="Times New Roman" w:eastAsia="Times New Roman" w:hAnsi="Times New Roman" w:cs="Times New Roman"/>
          <w:b/>
          <w:bCs/>
          <w:sz w:val="24"/>
          <w:szCs w:val="24"/>
        </w:rPr>
        <w:t>"ограждающей ненесущей конструкцией",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 упомянутой выше в постановлении Правительства РФ № 491.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В соответствии со ст. 210 Гражданского кодекса РФ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>"собственник несет бремя содержания принадлежащего ему имущества".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А окно ему принадлежит? Он может при выезде забрать купленные или приватизированные окна с собой? То-то и оно!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>      Значит, он обязан за счёт собственных сре</w:t>
      </w:r>
      <w:proofErr w:type="gramStart"/>
      <w:r w:rsidRPr="00426EA2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оизводить капитальный (то есть, замену) и текущий ремонт окон, которые: не являются </w:t>
      </w:r>
      <w:proofErr w:type="spellStart"/>
      <w:r w:rsidRPr="00426EA2">
        <w:rPr>
          <w:rFonts w:ascii="Times New Roman" w:eastAsia="Times New Roman" w:hAnsi="Times New Roman" w:cs="Times New Roman"/>
          <w:sz w:val="24"/>
          <w:szCs w:val="24"/>
        </w:rPr>
        <w:t>общедомовым</w:t>
      </w:r>
      <w:proofErr w:type="spellEnd"/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 имуществом, не являются его собственностью, а являются загадочным, то ли внутриквартирным инженерным оборудованием, то ли ограждающей ненесущей конструкцией, на которую у него, зачастую, нет никаких документов.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>      Раз такое дело, придётся разбираться, что такое текущий ремонт.</w:t>
      </w:r>
    </w:p>
    <w:p w:rsidR="00426EA2" w:rsidRPr="00426EA2" w:rsidRDefault="00426EA2" w:rsidP="00426E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EA2">
        <w:rPr>
          <w:rFonts w:ascii="Times New Roman" w:eastAsia="Times New Roman" w:hAnsi="Symbol" w:cs="Times New Roman"/>
          <w:sz w:val="24"/>
          <w:szCs w:val="24"/>
        </w:rPr>
        <w:t>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Правительства РФ № 215 от 21.05.2005г. п.4е: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</w:t>
      </w:r>
      <w:proofErr w:type="gramStart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"К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</w:t>
      </w:r>
      <w:r w:rsidRPr="00426EA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окраска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полов, дверей, подоконников, </w:t>
      </w:r>
      <w:r w:rsidRPr="00426EA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оконных переплетов с внутренней стороны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>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газоснабжения)."</w:t>
      </w:r>
      <w:proofErr w:type="gramEnd"/>
    </w:p>
    <w:p w:rsidR="00426EA2" w:rsidRPr="00426EA2" w:rsidRDefault="00426EA2" w:rsidP="00426EA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426EA2">
        <w:rPr>
          <w:rFonts w:ascii="Times New Roman" w:eastAsia="Times New Roman" w:hAnsi="Symbol" w:cs="Times New Roman"/>
          <w:sz w:val="24"/>
          <w:szCs w:val="24"/>
        </w:rPr>
        <w:t>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Госстроя РФ от 27 сентября 2003 г. N 170 "Об утверждении Правил и норм технической эксплуатации жилищного фонда" Зарегистрировано в Минюсте РФ 15 октября 2003 г. N 5176.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lastRenderedPageBreak/>
        <w:t xml:space="preserve">"3.5.8. Организации по обслуживанию жилищного фонда следят за недопущением: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окрашивания оконных переплетов с наружной стороны краской (использования цвета пластиковых окон), отличающихся по цвету </w:t>
      </w:r>
      <w:proofErr w:type="gramStart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>от</w:t>
      </w:r>
      <w:proofErr w:type="gramEnd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установленного для данного здания;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……….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4.7. </w:t>
      </w:r>
      <w:r w:rsidRPr="00426EA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Окна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, двери, световые фонари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4.7.1. Организация по обслуживанию жилищного фонда должна обеспечивать: исправное состояние </w:t>
      </w:r>
      <w:r w:rsidRPr="00426EA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окон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, дверей и световых фонарей; нормативные </w:t>
      </w:r>
      <w:proofErr w:type="spellStart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>воздухо-изоляционные</w:t>
      </w:r>
      <w:proofErr w:type="spellEnd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, теплоизоляционные и звукоизоляционные свойства </w:t>
      </w:r>
      <w:r w:rsidRPr="00426EA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окон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, дверей и световых фонарей; периодическую очистку </w:t>
      </w:r>
      <w:proofErr w:type="spellStart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>светопрозрачных</w:t>
      </w:r>
      <w:proofErr w:type="spellEnd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заполнений.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4.7.2. Неисправности заполнений оконных и дверных проемов: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proofErr w:type="spellStart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>неплотности</w:t>
      </w:r>
      <w:proofErr w:type="spellEnd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по периметру </w:t>
      </w:r>
      <w:r w:rsidRPr="00426EA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оконных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и дверных коробок;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зазоры повышенной ширины в притворах переплетов и дверей;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разрушение замазки в фальцах;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отслоение </w:t>
      </w:r>
      <w:proofErr w:type="spellStart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>штапиков</w:t>
      </w:r>
      <w:proofErr w:type="spellEnd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;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отсутствие или износ уплотняющих прокладок;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.........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3.5.8. Организации по обслуживанию жилищного фонда следят за недопущением: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>окрашивания оконных переплетов с наружной стороны краской (использования цвета пластиковых окон), отличающихся по цвету от установленного для данного здания</w:t>
      </w:r>
      <w:proofErr w:type="gramStart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>;"</w:t>
      </w:r>
      <w:proofErr w:type="gramEnd"/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Даже неспециалисту понятно, что речь тут идет о старых "советских" окнах, а пластиковые окна, по мнению составителей документа, отличаются только цветом.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Госстроя уже нет, но это постановление действует. Как мы теперь понимаем, замышлялось это для всех окон в доме, но теперь относится только к окнам и балконным дверям на лестничных клетках. И все запреты тоже относятся только к ним.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Получается, что "Организация по обслуживанию жилищного фонда" квартиры - это сам жилец. Жильцы для обслуживания дома могут организовать товарищество (ТСЖ). ТСЖ нанимает управляющую компанию. А управляющая </w:t>
      </w:r>
      <w:proofErr w:type="gramStart"/>
      <w:r w:rsidRPr="00426EA2">
        <w:rPr>
          <w:rFonts w:ascii="Times New Roman" w:eastAsia="Times New Roman" w:hAnsi="Times New Roman" w:cs="Times New Roman"/>
          <w:sz w:val="24"/>
          <w:szCs w:val="24"/>
        </w:rPr>
        <w:t>компания</w:t>
      </w:r>
      <w:proofErr w:type="gramEnd"/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 ни за </w:t>
      </w:r>
      <w:proofErr w:type="gramStart"/>
      <w:r w:rsidRPr="00426EA2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 деньги не соглашается брать на обслуживание окна в квартирах.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>       (Интересная мысль насчёт замены оконных приборов: как жильцу самостоятельно заменить сломанные "ножницы" фирмы "</w:t>
      </w:r>
      <w:proofErr w:type="spellStart"/>
      <w:r w:rsidRPr="00426EA2">
        <w:rPr>
          <w:rFonts w:ascii="Times New Roman" w:eastAsia="Times New Roman" w:hAnsi="Times New Roman" w:cs="Times New Roman"/>
          <w:sz w:val="24"/>
          <w:szCs w:val="24"/>
        </w:rPr>
        <w:t>Siegenia</w:t>
      </w:r>
      <w:proofErr w:type="spellEnd"/>
      <w:r w:rsidRPr="00426EA2">
        <w:rPr>
          <w:rFonts w:ascii="Times New Roman" w:eastAsia="Times New Roman" w:hAnsi="Times New Roman" w:cs="Times New Roman"/>
          <w:sz w:val="24"/>
          <w:szCs w:val="24"/>
        </w:rPr>
        <w:t>", или, допустим, "</w:t>
      </w:r>
      <w:proofErr w:type="spellStart"/>
      <w:r w:rsidRPr="00426EA2">
        <w:rPr>
          <w:rFonts w:ascii="Times New Roman" w:eastAsia="Times New Roman" w:hAnsi="Times New Roman" w:cs="Times New Roman"/>
          <w:sz w:val="24"/>
          <w:szCs w:val="24"/>
        </w:rPr>
        <w:t>Winkhaus</w:t>
      </w:r>
      <w:proofErr w:type="spellEnd"/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", не указывается, но об этом - ниже).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Придётся производить текущий ремонт окон самим, как это прописано в ВСН 53-86 в таблице под названием: </w:t>
      </w:r>
      <w:r w:rsidRPr="00426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"Оконные блоки деревянные"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Потому что по ВСН 58-88р (приложение 3) </w:t>
      </w:r>
      <w:r w:rsidRPr="00426EA2">
        <w:rPr>
          <w:rFonts w:ascii="Times New Roman" w:eastAsia="Times New Roman" w:hAnsi="Times New Roman" w:cs="Times New Roman"/>
          <w:b/>
          <w:bCs/>
          <w:sz w:val="24"/>
          <w:szCs w:val="24"/>
        </w:rPr>
        <w:t>замена окон произойдёт только при капремонте - 1 раз в 40 лет.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Где бы найти специалиста, который умеет всё это делать с деформированной сучкастой древесиной из соснового целика?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И не забыть произвести по ВСН 58-88р (приложение 4)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"Работы, выполняемые [нанимателями за свой счет] при подготовке зданий к эксплуатации в осенне-зимний период: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       Утепление оконных и балконных проемов.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>       Замена разбитых стекол окон и балконных дверей."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>       При текущем ремонте, вообще-то, рекомендовано произвести следующие работы</w:t>
      </w:r>
      <w:proofErr w:type="gramStart"/>
      <w:r w:rsidRPr="00426EA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426EA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риложение 7):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"1. Смена, восстановление отдельных элементов, частичная замена оконных, дверных витражных или витринных заполнений (деревянных, металлических и др.).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       2. Постановка доводчиков, пружин, упоров и пр.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       3. Смена оконных и дверных приборов.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 xml:space="preserve">       4. Замена разбитых стекол, стеклоблоков.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lastRenderedPageBreak/>
        <w:t>       5. Врезка форточек</w:t>
      </w:r>
      <w:proofErr w:type="gramStart"/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."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proofErr w:type="gramEnd"/>
      <w:r w:rsidRPr="00426EA2">
        <w:rPr>
          <w:rFonts w:ascii="Times New Roman" w:eastAsia="Times New Roman" w:hAnsi="Times New Roman" w:cs="Times New Roman"/>
          <w:sz w:val="24"/>
          <w:szCs w:val="24"/>
        </w:rPr>
        <w:t>Интересно, когда и где это производилось?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>       Дополнительно за свой счёт (приложение 8):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</w:t>
      </w:r>
      <w:r w:rsidRPr="00426EA2">
        <w:rPr>
          <w:rFonts w:ascii="Times New Roman" w:eastAsia="Times New Roman" w:hAnsi="Times New Roman" w:cs="Times New Roman"/>
          <w:color w:val="000080"/>
          <w:sz w:val="24"/>
          <w:szCs w:val="24"/>
        </w:rPr>
        <w:t>"Окраска оконных переплетов и балконных полотен, (внешней и внутренней сторон), замена оконных, дверных и печных приборов, вставка стекол".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Но, вот беда: окна-то опять описаны старого образца, а в новостройках - сплошь </w:t>
      </w:r>
      <w:r w:rsidRPr="00426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"стеклопакеты".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t xml:space="preserve">Как их положено ремонтировать - тайна, покрытая мраком. Вы не пробовали, например, самостоятельно заменить стекло в поворотно-откидной створке пластикового окна? И не рекомендую.        </w:t>
      </w:r>
      <w:r w:rsidRPr="00426EA2">
        <w:rPr>
          <w:rFonts w:ascii="Times New Roman" w:eastAsia="Times New Roman" w:hAnsi="Times New Roman" w:cs="Times New Roman"/>
          <w:sz w:val="24"/>
          <w:szCs w:val="24"/>
        </w:rPr>
        <w:br/>
      </w:r>
      <w:r w:rsidRPr="00426EA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26EA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"http://www.remontokon.ru/vzakone2.php" </w:instrText>
      </w:r>
      <w:r w:rsidRPr="00426EA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00000" w:rsidRDefault="00426EA2" w:rsidP="00426EA2">
      <w:r w:rsidRPr="00426EA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426EA2">
        <w:rPr>
          <w:rFonts w:ascii="Times New Roman" w:eastAsia="Times New Roman" w:hAnsi="Times New Roman" w:cs="Times New Roman"/>
          <w:b/>
          <w:bCs/>
          <w:sz w:val="24"/>
          <w:szCs w:val="24"/>
        </w:rPr>
        <w:t>© В.Е. Пригожин, Ю.А. Краснов</w:t>
      </w:r>
      <w:r w:rsidRPr="00426E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08 февраля 2010 года.</w:t>
      </w:r>
      <w:r w:rsidRPr="00426E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Авторы оставляют за собой право вносить </w:t>
      </w:r>
      <w:r w:rsidRPr="00426E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 текст данной статьи исправления и дополнения.</w:t>
      </w:r>
    </w:p>
    <w:sectPr w:rsidR="00000000" w:rsidSect="00426E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6EA2"/>
    <w:rsid w:val="0042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6E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6E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426EA2"/>
    <w:rPr>
      <w:b/>
      <w:bCs/>
    </w:rPr>
  </w:style>
  <w:style w:type="character" w:styleId="a4">
    <w:name w:val="Hyperlink"/>
    <w:basedOn w:val="a0"/>
    <w:uiPriority w:val="99"/>
    <w:semiHidden/>
    <w:unhideWhenUsed/>
    <w:rsid w:val="00426E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5978</Characters>
  <Application>Microsoft Office Word</Application>
  <DocSecurity>0</DocSecurity>
  <Lines>49</Lines>
  <Paragraphs>14</Paragraphs>
  <ScaleCrop>false</ScaleCrop>
  <Company>Home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2012-02-04T19:45:00Z</dcterms:created>
  <dcterms:modified xsi:type="dcterms:W3CDTF">2012-02-04T19:46:00Z</dcterms:modified>
</cp:coreProperties>
</file>